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3EE" w:rsidRPr="006B3DBB" w:rsidRDefault="008A33EE" w:rsidP="008A33E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B3DBB">
        <w:rPr>
          <w:rFonts w:ascii="Times New Roman" w:hAnsi="Times New Roman" w:cs="Times New Roman"/>
          <w:sz w:val="24"/>
          <w:szCs w:val="24"/>
        </w:rPr>
        <w:t>Паспорт</w:t>
      </w:r>
    </w:p>
    <w:p w:rsidR="008A33EE" w:rsidRPr="006B3DBB" w:rsidRDefault="008A33EE" w:rsidP="008A3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B3DBB">
        <w:rPr>
          <w:rFonts w:ascii="Times New Roman" w:hAnsi="Times New Roman" w:cs="Times New Roman"/>
          <w:sz w:val="24"/>
          <w:szCs w:val="24"/>
        </w:rPr>
        <w:t>государственной программы Ханты-Мансийского автономного</w:t>
      </w:r>
    </w:p>
    <w:p w:rsidR="008A33EE" w:rsidRPr="006B3DBB" w:rsidRDefault="008A33EE" w:rsidP="008A3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B3DBB">
        <w:rPr>
          <w:rFonts w:ascii="Times New Roman" w:hAnsi="Times New Roman" w:cs="Times New Roman"/>
          <w:sz w:val="24"/>
          <w:szCs w:val="24"/>
        </w:rPr>
        <w:t>округа - Югры "Управление государственными финансами"</w:t>
      </w:r>
    </w:p>
    <w:p w:rsidR="008A33EE" w:rsidRPr="006B3DBB" w:rsidRDefault="008A33EE" w:rsidP="008A33E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B3DBB">
        <w:rPr>
          <w:rFonts w:ascii="Times New Roman" w:hAnsi="Times New Roman" w:cs="Times New Roman"/>
          <w:sz w:val="24"/>
          <w:szCs w:val="24"/>
        </w:rPr>
        <w:t>(далее - государственная программа)</w:t>
      </w:r>
    </w:p>
    <w:p w:rsidR="008A33EE" w:rsidRPr="008A33EE" w:rsidRDefault="008A33EE" w:rsidP="008A33E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0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663"/>
      </w:tblGrid>
      <w:tr w:rsidR="008A33EE" w:rsidRPr="006B3DBB" w:rsidTr="006B3DBB">
        <w:tc>
          <w:tcPr>
            <w:tcW w:w="2977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6663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Управление государственными финансами</w:t>
            </w:r>
          </w:p>
        </w:tc>
      </w:tr>
      <w:tr w:rsidR="008A33EE" w:rsidRPr="006B3DBB" w:rsidTr="006B3DBB">
        <w:tc>
          <w:tcPr>
            <w:tcW w:w="2977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663" w:type="dxa"/>
          </w:tcPr>
          <w:p w:rsidR="008A33EE" w:rsidRPr="006B3DBB" w:rsidRDefault="008A33EE" w:rsidP="00673D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- Югры (далее - автономный округ) от 5 октября 2018 года N 359-п "О государственной программе Ханты-Мансийского автономного округа - Югры "Управление государственными финансами"</w:t>
            </w:r>
          </w:p>
        </w:tc>
      </w:tr>
      <w:tr w:rsidR="008A33EE" w:rsidRPr="006B3DBB" w:rsidTr="006B3DBB">
        <w:tc>
          <w:tcPr>
            <w:tcW w:w="2977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6663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Департамент финансов автономного округа (далее - Депфин Югры)</w:t>
            </w:r>
          </w:p>
        </w:tc>
      </w:tr>
      <w:tr w:rsidR="008A33EE" w:rsidRPr="006B3DBB" w:rsidTr="006B3DBB">
        <w:tc>
          <w:tcPr>
            <w:tcW w:w="2977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6663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государственного заказа автономного округа (далее - </w:t>
            </w:r>
            <w:proofErr w:type="spellStart"/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Депгосзаказа</w:t>
            </w:r>
            <w:proofErr w:type="spellEnd"/>
            <w:r w:rsidRPr="006B3DBB">
              <w:rPr>
                <w:rFonts w:ascii="Times New Roman" w:hAnsi="Times New Roman" w:cs="Times New Roman"/>
                <w:sz w:val="24"/>
                <w:szCs w:val="24"/>
              </w:rPr>
              <w:t xml:space="preserve"> Югры)</w:t>
            </w:r>
          </w:p>
        </w:tc>
      </w:tr>
      <w:tr w:rsidR="008A33EE" w:rsidRPr="006B3DBB" w:rsidTr="006B3DBB">
        <w:tc>
          <w:tcPr>
            <w:tcW w:w="2977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Цель государственной программы</w:t>
            </w:r>
          </w:p>
        </w:tc>
        <w:tc>
          <w:tcPr>
            <w:tcW w:w="6663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Повышение качества управления государственными финансами автономного округа (далее - автономный округ)</w:t>
            </w:r>
          </w:p>
        </w:tc>
      </w:tr>
      <w:tr w:rsidR="008A33EE" w:rsidRPr="006B3DBB" w:rsidTr="006B3DBB">
        <w:tc>
          <w:tcPr>
            <w:tcW w:w="2977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6663" w:type="dxa"/>
          </w:tcPr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1. Обеспечение сбалансированности бюджета автономного округа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2. Эффективное управление государственным долгом автономного округа</w:t>
            </w:r>
          </w:p>
        </w:tc>
      </w:tr>
      <w:tr w:rsidR="008A33EE" w:rsidRPr="006B3DBB" w:rsidTr="006B3DBB">
        <w:tc>
          <w:tcPr>
            <w:tcW w:w="2977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663" w:type="dxa"/>
          </w:tcPr>
          <w:p w:rsidR="008A33EE" w:rsidRPr="006B3DBB" w:rsidRDefault="007B11CF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60" w:history="1">
              <w:r w:rsidR="008A33EE" w:rsidRPr="006B3DBB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</w:t>
              </w:r>
            </w:hyperlink>
            <w:r w:rsidR="008A33EE" w:rsidRPr="006B3DBB">
              <w:rPr>
                <w:rFonts w:ascii="Times New Roman" w:hAnsi="Times New Roman" w:cs="Times New Roman"/>
                <w:sz w:val="24"/>
                <w:szCs w:val="24"/>
              </w:rPr>
              <w:t xml:space="preserve"> "Организация бюджетного процесса в автономном округе"</w:t>
            </w:r>
          </w:p>
          <w:p w:rsidR="008A33EE" w:rsidRPr="006B3DBB" w:rsidRDefault="007B11CF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356" w:history="1">
              <w:r w:rsidR="008A33EE" w:rsidRPr="006B3DBB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="008A33EE" w:rsidRPr="006B3DBB">
              <w:rPr>
                <w:rFonts w:ascii="Times New Roman" w:hAnsi="Times New Roman" w:cs="Times New Roman"/>
                <w:sz w:val="24"/>
                <w:szCs w:val="24"/>
              </w:rPr>
              <w:t xml:space="preserve"> "Управление государственным долгом автономного округа"</w:t>
            </w:r>
          </w:p>
        </w:tc>
      </w:tr>
      <w:tr w:rsidR="008A33EE" w:rsidRPr="006B3DBB" w:rsidTr="006B3DBB">
        <w:tc>
          <w:tcPr>
            <w:tcW w:w="2977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3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3EE" w:rsidRPr="006B3DBB" w:rsidTr="006B3DBB">
        <w:tc>
          <w:tcPr>
            <w:tcW w:w="2977" w:type="dxa"/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Целевые показатели государственной программы</w:t>
            </w:r>
          </w:p>
        </w:tc>
        <w:tc>
          <w:tcPr>
            <w:tcW w:w="6663" w:type="dxa"/>
          </w:tcPr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 xml:space="preserve">1. Исполнение плана по налоговым и неналоговым доходам, утвержденного законом о бюджете автономного округа (без учета доходов от налога на прибыль организаций и доходов от </w:t>
            </w:r>
            <w:r w:rsidRPr="006B3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размещения временно свободных средств), на уровне не менее 98,9%.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2. Увеличение качества исполнения расходных обязательств автономного округа за отчетный финансовый год с 98,5% до 98,9%.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3. Увеличение доли главных администраторов бюджетных средств автономного округа, имеющих итоговую оценку качества финансового менеджмента более 80 баллов, с 75,8% до 80%.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4. Поддержание отношения объема государственного долга автономного округа к общему объему доходов бюджета автономного округа (без учета объемов безвозмездных поступлений) на уровне, не превышающем 50,0%.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5. Сохранение доли муниципальных районов и городских округов автономного округа, обеспеченных возможностью доступа к компонентам "Регионального электронного бюджета Югры", на уровне 100%</w:t>
            </w:r>
          </w:p>
        </w:tc>
      </w:tr>
      <w:tr w:rsidR="008A33EE" w:rsidRPr="006B3DBB" w:rsidTr="006B3DBB">
        <w:tc>
          <w:tcPr>
            <w:tcW w:w="2977" w:type="dxa"/>
            <w:tcBorders>
              <w:bottom w:val="single" w:sz="4" w:space="0" w:color="auto"/>
            </w:tcBorders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8A33EE" w:rsidRPr="006B3DBB" w:rsidRDefault="008A33EE" w:rsidP="00673D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2019 – 2025 годы и на период до 2030 года</w:t>
            </w:r>
          </w:p>
        </w:tc>
      </w:tr>
      <w:tr w:rsidR="008A33EE" w:rsidRPr="006B3DBB" w:rsidTr="006B3DBB">
        <w:tblPrEx>
          <w:tblBorders>
            <w:insideH w:val="nil"/>
          </w:tblBorders>
        </w:tblPrEx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A33EE" w:rsidRPr="006B3DBB" w:rsidRDefault="008A33EE" w:rsidP="00673DF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государственной программы</w:t>
            </w:r>
          </w:p>
        </w:tc>
        <w:tc>
          <w:tcPr>
            <w:tcW w:w="6663" w:type="dxa"/>
            <w:tcBorders>
              <w:top w:val="single" w:sz="4" w:space="0" w:color="auto"/>
              <w:bottom w:val="single" w:sz="4" w:space="0" w:color="auto"/>
            </w:tcBorders>
          </w:tcPr>
          <w:p w:rsidR="008A33EE" w:rsidRPr="006B3DBB" w:rsidRDefault="008A33EE" w:rsidP="00673D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государственной программы за счет средств бюджета автономного округа составляет</w:t>
            </w:r>
          </w:p>
          <w:p w:rsidR="008A33EE" w:rsidRPr="006B3DBB" w:rsidRDefault="008A33EE" w:rsidP="00673DF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69475411,3 тыс. рублей, в том числе: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2019 – 1669227,2 тыс. рублей;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2020 – 3423588,6 тыс. рублей;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2021 – 3309908,9 тыс. рублей;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2022 – 4371152,4 тыс. рублей;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2023 – 5928275,9 тыс. рублей;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2024 – 7028780,8 тыс. рублей;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2025 – 7289305,9тыс. рублей;</w:t>
            </w:r>
          </w:p>
          <w:p w:rsidR="008A33EE" w:rsidRPr="006B3DBB" w:rsidRDefault="008A33EE" w:rsidP="00673DF5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DBB">
              <w:rPr>
                <w:rFonts w:ascii="Times New Roman" w:hAnsi="Times New Roman" w:cs="Times New Roman"/>
                <w:sz w:val="24"/>
                <w:szCs w:val="24"/>
              </w:rPr>
              <w:t>2026 – 2030 – 36455171,6 тыс. рублей</w:t>
            </w:r>
          </w:p>
        </w:tc>
      </w:tr>
    </w:tbl>
    <w:p w:rsidR="003B142D" w:rsidRDefault="003B142D" w:rsidP="00D03A6B">
      <w:pPr>
        <w:pStyle w:val="ConsPlusNormal"/>
        <w:jc w:val="both"/>
      </w:pPr>
    </w:p>
    <w:sectPr w:rsidR="003B142D" w:rsidSect="007B11CF">
      <w:headerReference w:type="default" r:id="rId7"/>
      <w:pgSz w:w="11906" w:h="16838"/>
      <w:pgMar w:top="1134" w:right="850" w:bottom="1134" w:left="1701" w:header="708" w:footer="708" w:gutter="0"/>
      <w:pgNumType w:start="29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1CF" w:rsidRDefault="007B11CF" w:rsidP="007B11CF">
      <w:pPr>
        <w:spacing w:after="0" w:line="240" w:lineRule="auto"/>
      </w:pPr>
      <w:r>
        <w:separator/>
      </w:r>
    </w:p>
  </w:endnote>
  <w:endnote w:type="continuationSeparator" w:id="0">
    <w:p w:rsidR="007B11CF" w:rsidRDefault="007B11CF" w:rsidP="007B11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1CF" w:rsidRDefault="007B11CF" w:rsidP="007B11CF">
      <w:pPr>
        <w:spacing w:after="0" w:line="240" w:lineRule="auto"/>
      </w:pPr>
      <w:r>
        <w:separator/>
      </w:r>
    </w:p>
  </w:footnote>
  <w:footnote w:type="continuationSeparator" w:id="0">
    <w:p w:rsidR="007B11CF" w:rsidRDefault="007B11CF" w:rsidP="007B11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89580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B11CF" w:rsidRPr="007B11CF" w:rsidRDefault="007B11CF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B11C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B11C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B11C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2910</w:t>
        </w:r>
        <w:r w:rsidRPr="007B11C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B11CF" w:rsidRDefault="007B11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3EE"/>
    <w:rsid w:val="0000236C"/>
    <w:rsid w:val="00004CF6"/>
    <w:rsid w:val="000100A4"/>
    <w:rsid w:val="00015B33"/>
    <w:rsid w:val="00021BCC"/>
    <w:rsid w:val="00026AEB"/>
    <w:rsid w:val="00035135"/>
    <w:rsid w:val="000619F0"/>
    <w:rsid w:val="00063096"/>
    <w:rsid w:val="000678BF"/>
    <w:rsid w:val="00085AFF"/>
    <w:rsid w:val="000A676B"/>
    <w:rsid w:val="000B3A02"/>
    <w:rsid w:val="000C530C"/>
    <w:rsid w:val="000C77E6"/>
    <w:rsid w:val="000D016D"/>
    <w:rsid w:val="000D13F5"/>
    <w:rsid w:val="000E5D46"/>
    <w:rsid w:val="00120371"/>
    <w:rsid w:val="00132CFC"/>
    <w:rsid w:val="00132F22"/>
    <w:rsid w:val="00140BAD"/>
    <w:rsid w:val="0014444B"/>
    <w:rsid w:val="00161066"/>
    <w:rsid w:val="001756A7"/>
    <w:rsid w:val="001961C5"/>
    <w:rsid w:val="001B7F2E"/>
    <w:rsid w:val="001C4602"/>
    <w:rsid w:val="001C4A5E"/>
    <w:rsid w:val="001E1EE1"/>
    <w:rsid w:val="00220308"/>
    <w:rsid w:val="002463E4"/>
    <w:rsid w:val="00246963"/>
    <w:rsid w:val="00246F05"/>
    <w:rsid w:val="00250B25"/>
    <w:rsid w:val="002664FB"/>
    <w:rsid w:val="00267133"/>
    <w:rsid w:val="00274EC3"/>
    <w:rsid w:val="00281054"/>
    <w:rsid w:val="0028128A"/>
    <w:rsid w:val="002834C1"/>
    <w:rsid w:val="00283E25"/>
    <w:rsid w:val="00286D86"/>
    <w:rsid w:val="002917F3"/>
    <w:rsid w:val="002A3383"/>
    <w:rsid w:val="002B4562"/>
    <w:rsid w:val="00304A0C"/>
    <w:rsid w:val="0031299A"/>
    <w:rsid w:val="0034685F"/>
    <w:rsid w:val="00360974"/>
    <w:rsid w:val="003776F9"/>
    <w:rsid w:val="003844CB"/>
    <w:rsid w:val="00385123"/>
    <w:rsid w:val="003A443A"/>
    <w:rsid w:val="003B142D"/>
    <w:rsid w:val="003D4D49"/>
    <w:rsid w:val="003E1FC4"/>
    <w:rsid w:val="003E209F"/>
    <w:rsid w:val="003E5C5F"/>
    <w:rsid w:val="003E70F9"/>
    <w:rsid w:val="003F68BB"/>
    <w:rsid w:val="00401AF6"/>
    <w:rsid w:val="00416995"/>
    <w:rsid w:val="00417B3A"/>
    <w:rsid w:val="00423D37"/>
    <w:rsid w:val="004446C0"/>
    <w:rsid w:val="00473417"/>
    <w:rsid w:val="004758D5"/>
    <w:rsid w:val="004B1DBB"/>
    <w:rsid w:val="004B3DA6"/>
    <w:rsid w:val="004C14D7"/>
    <w:rsid w:val="004C6C76"/>
    <w:rsid w:val="004D0934"/>
    <w:rsid w:val="004D7BD7"/>
    <w:rsid w:val="00500FED"/>
    <w:rsid w:val="00514A46"/>
    <w:rsid w:val="00525FB0"/>
    <w:rsid w:val="00526339"/>
    <w:rsid w:val="00540427"/>
    <w:rsid w:val="0054060E"/>
    <w:rsid w:val="00543C51"/>
    <w:rsid w:val="00610B97"/>
    <w:rsid w:val="00610F13"/>
    <w:rsid w:val="0061562F"/>
    <w:rsid w:val="00630A75"/>
    <w:rsid w:val="0063172F"/>
    <w:rsid w:val="00632209"/>
    <w:rsid w:val="006347F3"/>
    <w:rsid w:val="00643CAB"/>
    <w:rsid w:val="00663C54"/>
    <w:rsid w:val="0066528A"/>
    <w:rsid w:val="0067197E"/>
    <w:rsid w:val="00685508"/>
    <w:rsid w:val="0068666F"/>
    <w:rsid w:val="006942AC"/>
    <w:rsid w:val="006B3DBB"/>
    <w:rsid w:val="006B5EC3"/>
    <w:rsid w:val="006D521D"/>
    <w:rsid w:val="006F11CB"/>
    <w:rsid w:val="006F630A"/>
    <w:rsid w:val="00702995"/>
    <w:rsid w:val="007158CF"/>
    <w:rsid w:val="0072150F"/>
    <w:rsid w:val="00737164"/>
    <w:rsid w:val="007509BD"/>
    <w:rsid w:val="00775A2C"/>
    <w:rsid w:val="00775E22"/>
    <w:rsid w:val="00794375"/>
    <w:rsid w:val="00794D59"/>
    <w:rsid w:val="007A4D33"/>
    <w:rsid w:val="007B11CF"/>
    <w:rsid w:val="007C7A7F"/>
    <w:rsid w:val="007C7F00"/>
    <w:rsid w:val="007D5C85"/>
    <w:rsid w:val="007D7143"/>
    <w:rsid w:val="007E23B5"/>
    <w:rsid w:val="00844EEE"/>
    <w:rsid w:val="0084776D"/>
    <w:rsid w:val="008603F3"/>
    <w:rsid w:val="008606A8"/>
    <w:rsid w:val="008657BF"/>
    <w:rsid w:val="00875BAD"/>
    <w:rsid w:val="008800AD"/>
    <w:rsid w:val="008967A4"/>
    <w:rsid w:val="008A33EE"/>
    <w:rsid w:val="008A7B86"/>
    <w:rsid w:val="008C72D8"/>
    <w:rsid w:val="008C7DDA"/>
    <w:rsid w:val="008D0A51"/>
    <w:rsid w:val="008D3F4E"/>
    <w:rsid w:val="008D4C0B"/>
    <w:rsid w:val="009022D0"/>
    <w:rsid w:val="009301F2"/>
    <w:rsid w:val="00950917"/>
    <w:rsid w:val="00957047"/>
    <w:rsid w:val="0096101C"/>
    <w:rsid w:val="00965FD4"/>
    <w:rsid w:val="0099346F"/>
    <w:rsid w:val="009E1F56"/>
    <w:rsid w:val="00A32640"/>
    <w:rsid w:val="00A34BD7"/>
    <w:rsid w:val="00A721C2"/>
    <w:rsid w:val="00A818A9"/>
    <w:rsid w:val="00A9093B"/>
    <w:rsid w:val="00A930AA"/>
    <w:rsid w:val="00A94A1B"/>
    <w:rsid w:val="00AA06BE"/>
    <w:rsid w:val="00AC1443"/>
    <w:rsid w:val="00AC3224"/>
    <w:rsid w:val="00AC49D1"/>
    <w:rsid w:val="00AE0FDD"/>
    <w:rsid w:val="00AE1D84"/>
    <w:rsid w:val="00AE7B53"/>
    <w:rsid w:val="00AF0B41"/>
    <w:rsid w:val="00B1022D"/>
    <w:rsid w:val="00B27166"/>
    <w:rsid w:val="00B33DD9"/>
    <w:rsid w:val="00B34452"/>
    <w:rsid w:val="00B36F4C"/>
    <w:rsid w:val="00B37710"/>
    <w:rsid w:val="00B463E3"/>
    <w:rsid w:val="00B46759"/>
    <w:rsid w:val="00B47E6A"/>
    <w:rsid w:val="00B572B3"/>
    <w:rsid w:val="00B725BB"/>
    <w:rsid w:val="00B753F0"/>
    <w:rsid w:val="00BA43E4"/>
    <w:rsid w:val="00BA592C"/>
    <w:rsid w:val="00BA654D"/>
    <w:rsid w:val="00BA67A8"/>
    <w:rsid w:val="00BA7625"/>
    <w:rsid w:val="00BD4969"/>
    <w:rsid w:val="00C22CBD"/>
    <w:rsid w:val="00C26540"/>
    <w:rsid w:val="00C272D1"/>
    <w:rsid w:val="00C3247D"/>
    <w:rsid w:val="00C32B3C"/>
    <w:rsid w:val="00C34564"/>
    <w:rsid w:val="00C345C1"/>
    <w:rsid w:val="00C36F4F"/>
    <w:rsid w:val="00C6752F"/>
    <w:rsid w:val="00C92F52"/>
    <w:rsid w:val="00CA380D"/>
    <w:rsid w:val="00CB7F72"/>
    <w:rsid w:val="00CD06E8"/>
    <w:rsid w:val="00D03A6B"/>
    <w:rsid w:val="00D06A48"/>
    <w:rsid w:val="00D236F7"/>
    <w:rsid w:val="00D27D83"/>
    <w:rsid w:val="00DA2DCA"/>
    <w:rsid w:val="00DB13A4"/>
    <w:rsid w:val="00DB155D"/>
    <w:rsid w:val="00DC181C"/>
    <w:rsid w:val="00DF25F3"/>
    <w:rsid w:val="00DF48E2"/>
    <w:rsid w:val="00E0435B"/>
    <w:rsid w:val="00E34C89"/>
    <w:rsid w:val="00E815C4"/>
    <w:rsid w:val="00E85825"/>
    <w:rsid w:val="00E91FAD"/>
    <w:rsid w:val="00E92AB2"/>
    <w:rsid w:val="00EA12A7"/>
    <w:rsid w:val="00EA48E5"/>
    <w:rsid w:val="00EC66D5"/>
    <w:rsid w:val="00ED113E"/>
    <w:rsid w:val="00F0095E"/>
    <w:rsid w:val="00F11CF5"/>
    <w:rsid w:val="00F167F0"/>
    <w:rsid w:val="00F26A64"/>
    <w:rsid w:val="00F5771B"/>
    <w:rsid w:val="00F71CD9"/>
    <w:rsid w:val="00F90E34"/>
    <w:rsid w:val="00FB3E41"/>
    <w:rsid w:val="00FC7258"/>
    <w:rsid w:val="00FE3D85"/>
    <w:rsid w:val="00FE7F0F"/>
    <w:rsid w:val="00FF0B1F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33E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rmal">
    <w:name w:val="ConsPlusNormal"/>
    <w:rsid w:val="008A33E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B1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1CF"/>
  </w:style>
  <w:style w:type="paragraph" w:styleId="a5">
    <w:name w:val="footer"/>
    <w:basedOn w:val="a"/>
    <w:link w:val="a6"/>
    <w:uiPriority w:val="99"/>
    <w:unhideWhenUsed/>
    <w:rsid w:val="007B1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1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A33E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rmal">
    <w:name w:val="ConsPlusNormal"/>
    <w:rsid w:val="008A33E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B1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11CF"/>
  </w:style>
  <w:style w:type="paragraph" w:styleId="a5">
    <w:name w:val="footer"/>
    <w:basedOn w:val="a"/>
    <w:link w:val="a6"/>
    <w:uiPriority w:val="99"/>
    <w:unhideWhenUsed/>
    <w:rsid w:val="007B11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11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С.Г.</dc:creator>
  <cp:lastModifiedBy>Шубная  Юлия  Петровна</cp:lastModifiedBy>
  <cp:revision>4</cp:revision>
  <dcterms:created xsi:type="dcterms:W3CDTF">2019-10-11T05:57:00Z</dcterms:created>
  <dcterms:modified xsi:type="dcterms:W3CDTF">2019-10-21T06:00:00Z</dcterms:modified>
</cp:coreProperties>
</file>